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592A" w14:textId="5FC6486E" w:rsidR="00C14DD7" w:rsidRPr="009A3E53" w:rsidRDefault="00C47D49" w:rsidP="00B564E6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>
        <w:t>ČESTNÉ PROHLÁŠENÍ O SPLNĚNÍ</w:t>
      </w:r>
      <w:r w:rsidR="003566D6">
        <w:t xml:space="preserve"> základních</w:t>
      </w:r>
      <w:r>
        <w:t xml:space="preserve"> KVALIFIKAČNÍCH PŘEDPOKLADŮ</w:t>
      </w:r>
    </w:p>
    <w:p w14:paraId="6648592B" w14:textId="77777777" w:rsidR="00C14DD7" w:rsidRPr="00C14DD7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14DD7" w:rsidRPr="00C14DD7" w14:paraId="6648592E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648592C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C14DD7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648592D" w14:textId="3E165BAF" w:rsidR="00C14DD7" w:rsidRPr="00C14DD7" w:rsidRDefault="00FC1020" w:rsidP="0004735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FC1020">
              <w:rPr>
                <w:b/>
                <w:bCs/>
              </w:rPr>
              <w:t>Oprava chodníků - Zábřeh</w:t>
            </w:r>
          </w:p>
        </w:tc>
      </w:tr>
    </w:tbl>
    <w:p w14:paraId="6648592F" w14:textId="77777777" w:rsidR="00C14DD7" w:rsidRPr="00C14DD7" w:rsidRDefault="00C14DD7" w:rsidP="00415B44">
      <w:pPr>
        <w:pStyle w:val="Styl2"/>
        <w:numPr>
          <w:ilvl w:val="0"/>
          <w:numId w:val="0"/>
        </w:numPr>
        <w:spacing w:before="0" w:after="0" w:line="240" w:lineRule="auto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835"/>
      </w:tblGrid>
      <w:tr w:rsidR="00C14DD7" w:rsidRPr="00C14DD7" w14:paraId="66485932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6485930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C14DD7">
              <w:rPr>
                <w:b/>
              </w:rPr>
              <w:t>Název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6485931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C14DD7" w:rsidRPr="00C14DD7" w14:paraId="66485935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6485933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C14DD7"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6485934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  <w:tr w:rsidR="00C14DD7" w:rsidRPr="00C14DD7" w14:paraId="66485939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6485936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C14DD7"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6485937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6485938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</w:tbl>
    <w:p w14:paraId="6648593A" w14:textId="77777777" w:rsidR="00C47D49" w:rsidRPr="00415B44" w:rsidRDefault="00C47D49" w:rsidP="00C47D49">
      <w:pPr>
        <w:widowControl w:val="0"/>
        <w:numPr>
          <w:ilvl w:val="3"/>
          <w:numId w:val="26"/>
        </w:numPr>
        <w:tabs>
          <w:tab w:val="num" w:pos="426"/>
        </w:tabs>
        <w:suppressAutoHyphens/>
        <w:spacing w:after="0" w:line="240" w:lineRule="auto"/>
        <w:ind w:left="426" w:right="-2" w:hanging="426"/>
        <w:jc w:val="both"/>
        <w:outlineLvl w:val="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15B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Čestně prohlašuji, že jako uchazeč o předmětnou veřejnou zakázku </w:t>
      </w:r>
      <w:r w:rsidRPr="00415B4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splňuji základní kvalifikační předpoklady </w:t>
      </w:r>
      <w:r w:rsidRPr="00415B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ve smyslu § 53 odst. 1 zákona č. 137/2006 Sb., o veřejných zakázkách, ve znění pozdějších předpisů („zákon“), neboť jsem uchazečem: </w:t>
      </w:r>
    </w:p>
    <w:p w14:paraId="6648593B" w14:textId="77777777" w:rsidR="00C47D49" w:rsidRPr="00415B44" w:rsidRDefault="00C47D49" w:rsidP="00C47D49">
      <w:pPr>
        <w:suppressAutoHyphens/>
        <w:spacing w:after="0" w:line="240" w:lineRule="auto"/>
        <w:ind w:left="3261" w:right="-2"/>
        <w:jc w:val="both"/>
        <w:outlineLvl w:val="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648593C" w14:textId="77777777" w:rsidR="00C47D49" w:rsidRPr="00415B44" w:rsidRDefault="00C47D49" w:rsidP="00C47D49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14:paraId="6648593D" w14:textId="77777777" w:rsidR="00C47D49" w:rsidRPr="00415B44" w:rsidRDefault="00C47D49" w:rsidP="00C47D49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14:paraId="6648593E" w14:textId="77777777" w:rsidR="00C47D49" w:rsidRPr="00415B44" w:rsidRDefault="00C47D49" w:rsidP="00C47D49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>který v posledních 3 letech nenaplnil skutkovou podstatu jednání nekalé soutěže formou podplácení podle zvláštního právního předpisu,</w:t>
      </w:r>
    </w:p>
    <w:p w14:paraId="6648593F" w14:textId="77777777" w:rsidR="00C47D49" w:rsidRPr="00415B44" w:rsidRDefault="00C47D49" w:rsidP="00C47D49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14:paraId="66485940" w14:textId="77777777" w:rsidR="00C47D49" w:rsidRPr="00415B44" w:rsidRDefault="00C47D49" w:rsidP="00C47D49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lastRenderedPageBreak/>
        <w:t>který není v likvidaci,</w:t>
      </w:r>
    </w:p>
    <w:p w14:paraId="66485941" w14:textId="77777777" w:rsidR="00C47D49" w:rsidRPr="00415B44" w:rsidRDefault="00C47D49" w:rsidP="00C47D49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>který nemá v evidenci daní zachyceny daňové nedoplatky, a to jak v České republice, tak v zemi sídla, místa podnikání či bydliště dodavatele,</w:t>
      </w:r>
    </w:p>
    <w:p w14:paraId="66485942" w14:textId="77777777" w:rsidR="00C47D49" w:rsidRPr="00415B44" w:rsidRDefault="00C47D49" w:rsidP="00C47D49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 České republice, tak v zemi sídla, místa podnikání či bydliště dodavatele,</w:t>
      </w:r>
    </w:p>
    <w:p w14:paraId="66485943" w14:textId="77777777" w:rsidR="00C47D49" w:rsidRPr="00415B44" w:rsidRDefault="00C47D49" w:rsidP="00C47D49">
      <w:pPr>
        <w:widowControl w:val="0"/>
        <w:numPr>
          <w:ilvl w:val="0"/>
          <w:numId w:val="27"/>
        </w:num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14:paraId="66485944" w14:textId="77777777" w:rsidR="00C47D49" w:rsidRPr="00415B44" w:rsidRDefault="00C47D49" w:rsidP="00C47D49">
      <w:pPr>
        <w:widowControl w:val="0"/>
        <w:numPr>
          <w:ilvl w:val="0"/>
          <w:numId w:val="27"/>
        </w:numPr>
        <w:tabs>
          <w:tab w:val="num" w:pos="397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66485945" w14:textId="77777777" w:rsidR="00C47D49" w:rsidRPr="00415B44" w:rsidRDefault="00C47D49" w:rsidP="00C47D49">
      <w:pPr>
        <w:widowControl w:val="0"/>
        <w:numPr>
          <w:ilvl w:val="0"/>
          <w:numId w:val="27"/>
        </w:numPr>
        <w:tabs>
          <w:tab w:val="num" w:pos="397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>který není veden v rejstříku osob se zákazem plnění veřejných zakázek,</w:t>
      </w:r>
    </w:p>
    <w:p w14:paraId="66485946" w14:textId="77777777" w:rsidR="00C47D49" w:rsidRPr="00415B44" w:rsidRDefault="00C47D49" w:rsidP="00C47D49">
      <w:pPr>
        <w:widowControl w:val="0"/>
        <w:numPr>
          <w:ilvl w:val="0"/>
          <w:numId w:val="27"/>
        </w:numPr>
        <w:tabs>
          <w:tab w:val="num" w:pos="397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44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předpisu.</w:t>
      </w:r>
    </w:p>
    <w:p w14:paraId="66485947" w14:textId="77777777" w:rsidR="00C47D49" w:rsidRDefault="00C47D49" w:rsidP="00C47D49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483495F" w14:textId="72945E4B" w:rsidR="00E41CD1" w:rsidRPr="00415B44" w:rsidRDefault="00E41CD1" w:rsidP="00E41CD1">
      <w:pPr>
        <w:widowControl w:val="0"/>
        <w:suppressAutoHyphens/>
        <w:spacing w:after="0" w:line="240" w:lineRule="auto"/>
        <w:ind w:right="-2"/>
        <w:jc w:val="both"/>
        <w:outlineLvl w:val="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15B44">
        <w:rPr>
          <w:rFonts w:ascii="Times New Roman" w:hAnsi="Times New Roman" w:cs="Times New Roman"/>
          <w:b/>
          <w:sz w:val="24"/>
          <w:szCs w:val="24"/>
          <w:lang w:eastAsia="ar-SA"/>
        </w:rPr>
        <w:t>Dále čestně prohlašuji, že jako uchazeč o předmětnou veřejnou zakázku splňuji rovněž ekonomickou a finanční způsobilost dle § 50 odst. 1 písm. c) zákona č. 137/2006 Sb., o veřejných zakázkách v platném znění, a to že jsem ekonomicky a finančně způsobilý splnit veřejnou zakázku s názvem „</w:t>
      </w:r>
      <w:r w:rsidR="00FC1020" w:rsidRPr="00FC102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Oprava chodníků - Zábřeh</w:t>
      </w:r>
      <w:bookmarkStart w:id="0" w:name="_GoBack"/>
      <w:bookmarkEnd w:id="0"/>
      <w:r w:rsidRPr="00415B44">
        <w:rPr>
          <w:rFonts w:ascii="Times New Roman" w:hAnsi="Times New Roman" w:cs="Times New Roman"/>
          <w:b/>
          <w:sz w:val="24"/>
          <w:szCs w:val="24"/>
          <w:lang w:eastAsia="ar-SA"/>
        </w:rPr>
        <w:t>“.</w:t>
      </w:r>
    </w:p>
    <w:p w14:paraId="7CC4902B" w14:textId="77777777" w:rsidR="00E41CD1" w:rsidRDefault="00E41CD1" w:rsidP="00C47D49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BDBAB59" w14:textId="77777777" w:rsidR="00E41CD1" w:rsidRDefault="00E41CD1" w:rsidP="00C47D49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5493432" w14:textId="77777777" w:rsidR="00E41CD1" w:rsidRPr="00415B44" w:rsidRDefault="00E41CD1" w:rsidP="00C47D49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648595C" w14:textId="77777777" w:rsidR="00C47D49" w:rsidRPr="00415B44" w:rsidRDefault="00C47D49" w:rsidP="00C47D49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48595D" w14:textId="77777777" w:rsidR="00C47D49" w:rsidRPr="00415B44" w:rsidRDefault="00C47D49" w:rsidP="00C47D49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415B44">
        <w:rPr>
          <w:rFonts w:ascii="Times New Roman" w:hAnsi="Times New Roman" w:cs="Times New Roman"/>
          <w:sz w:val="24"/>
          <w:szCs w:val="24"/>
          <w:lang w:eastAsia="ar-SA"/>
        </w:rPr>
        <w:t>V…………………………..  dne ……………………..</w:t>
      </w:r>
    </w:p>
    <w:p w14:paraId="6648595E" w14:textId="77777777" w:rsidR="00C47D49" w:rsidRPr="00415B44" w:rsidRDefault="00C47D49" w:rsidP="00C47D49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48595F" w14:textId="77777777" w:rsidR="00C47D49" w:rsidRPr="00415B44" w:rsidRDefault="00C47D49" w:rsidP="00C47D49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485960" w14:textId="77777777" w:rsidR="00C47D49" w:rsidRPr="00415B44" w:rsidRDefault="00C47D49" w:rsidP="00C47D49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485961" w14:textId="77777777" w:rsidR="00C47D49" w:rsidRPr="00415B44" w:rsidRDefault="00C47D49" w:rsidP="00C47D49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485962" w14:textId="77777777" w:rsidR="00C47D49" w:rsidRPr="00415B44" w:rsidRDefault="00C47D49" w:rsidP="00C47D49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485963" w14:textId="77777777" w:rsidR="00C47D49" w:rsidRPr="00415B44" w:rsidRDefault="00C47D49" w:rsidP="00C47D49">
      <w:pPr>
        <w:suppressAutoHyphens/>
        <w:spacing w:after="0" w:line="240" w:lineRule="auto"/>
        <w:ind w:left="284" w:right="-2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415B44">
        <w:rPr>
          <w:rFonts w:ascii="Times New Roman" w:hAnsi="Times New Roman" w:cs="Times New Roman"/>
          <w:sz w:val="24"/>
          <w:szCs w:val="24"/>
          <w:lang w:eastAsia="ar-SA"/>
        </w:rPr>
        <w:t>..…………………………………………..</w:t>
      </w:r>
    </w:p>
    <w:p w14:paraId="66485964" w14:textId="77777777" w:rsidR="00C47D49" w:rsidRPr="00415B44" w:rsidRDefault="00C47D49" w:rsidP="00C47D49">
      <w:pPr>
        <w:suppressAutoHyphens/>
        <w:spacing w:after="0" w:line="240" w:lineRule="auto"/>
        <w:ind w:left="284" w:right="-2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415B44">
        <w:rPr>
          <w:rFonts w:ascii="Times New Roman" w:hAnsi="Times New Roman" w:cs="Times New Roman"/>
          <w:sz w:val="24"/>
          <w:szCs w:val="24"/>
          <w:lang w:eastAsia="ar-SA"/>
        </w:rPr>
        <w:t>jméno, funkce</w:t>
      </w:r>
    </w:p>
    <w:p w14:paraId="66485965" w14:textId="77777777" w:rsidR="00C47D49" w:rsidRPr="00415B44" w:rsidRDefault="00C47D49" w:rsidP="00C47D49">
      <w:pPr>
        <w:suppressAutoHyphens/>
        <w:spacing w:after="0" w:line="240" w:lineRule="auto"/>
        <w:ind w:left="284" w:right="-2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415B44">
        <w:rPr>
          <w:rFonts w:ascii="Times New Roman" w:hAnsi="Times New Roman" w:cs="Times New Roman"/>
          <w:sz w:val="24"/>
          <w:szCs w:val="24"/>
          <w:lang w:eastAsia="ar-SA"/>
        </w:rPr>
        <w:t>podpis osoby oprávněné jednat jménem či za uchazeče</w:t>
      </w:r>
    </w:p>
    <w:p w14:paraId="66485966" w14:textId="77777777" w:rsidR="00C47D49" w:rsidRPr="00C14DD7" w:rsidRDefault="00C47D49" w:rsidP="00C47D49">
      <w:pPr>
        <w:pStyle w:val="Styl2"/>
        <w:numPr>
          <w:ilvl w:val="0"/>
          <w:numId w:val="0"/>
        </w:numPr>
        <w:ind w:left="851" w:hanging="851"/>
        <w:rPr>
          <w:lang w:eastAsia="en-US"/>
        </w:rPr>
      </w:pPr>
    </w:p>
    <w:p w14:paraId="66485967" w14:textId="77777777" w:rsidR="00C14DD7" w:rsidRPr="00C14DD7" w:rsidRDefault="00C14DD7" w:rsidP="00B564E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C14DD7" w:rsidRPr="00C14DD7" w:rsidSect="006255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6C35D" w14:textId="77777777" w:rsidR="000D57E1" w:rsidRDefault="000D57E1" w:rsidP="00DB442A">
      <w:pPr>
        <w:spacing w:after="0" w:line="240" w:lineRule="auto"/>
      </w:pPr>
      <w:r>
        <w:separator/>
      </w:r>
    </w:p>
  </w:endnote>
  <w:endnote w:type="continuationSeparator" w:id="0">
    <w:p w14:paraId="7BD6FF73" w14:textId="77777777" w:rsidR="000D57E1" w:rsidRDefault="000D57E1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8596D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FC1020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FC1020" w:rsidRPr="00FC1020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0D546" w14:textId="77777777" w:rsidR="000D57E1" w:rsidRDefault="000D57E1" w:rsidP="00DB442A">
      <w:pPr>
        <w:spacing w:after="0" w:line="240" w:lineRule="auto"/>
      </w:pPr>
      <w:r>
        <w:separator/>
      </w:r>
    </w:p>
  </w:footnote>
  <w:footnote w:type="continuationSeparator" w:id="0">
    <w:p w14:paraId="4363A578" w14:textId="77777777" w:rsidR="000D57E1" w:rsidRDefault="000D57E1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8596C" w14:textId="5EA9A807" w:rsidR="00A31624" w:rsidRDefault="00A31624" w:rsidP="002E5D8C">
    <w:pPr>
      <w:tabs>
        <w:tab w:val="center" w:pos="4536"/>
        <w:tab w:val="right" w:pos="9072"/>
      </w:tabs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47356"/>
    <w:rsid w:val="000A6B5B"/>
    <w:rsid w:val="000D57E1"/>
    <w:rsid w:val="000E5927"/>
    <w:rsid w:val="001A0842"/>
    <w:rsid w:val="00273E72"/>
    <w:rsid w:val="002A4E0B"/>
    <w:rsid w:val="002E5D8C"/>
    <w:rsid w:val="00336C35"/>
    <w:rsid w:val="003566D6"/>
    <w:rsid w:val="00360B45"/>
    <w:rsid w:val="003841CE"/>
    <w:rsid w:val="003B1252"/>
    <w:rsid w:val="003B5DE1"/>
    <w:rsid w:val="003B7977"/>
    <w:rsid w:val="003C54F3"/>
    <w:rsid w:val="00415B44"/>
    <w:rsid w:val="00440700"/>
    <w:rsid w:val="004851D4"/>
    <w:rsid w:val="004D7A28"/>
    <w:rsid w:val="00565435"/>
    <w:rsid w:val="00566F68"/>
    <w:rsid w:val="005704D2"/>
    <w:rsid w:val="005810B3"/>
    <w:rsid w:val="005D1F83"/>
    <w:rsid w:val="00624D11"/>
    <w:rsid w:val="006255AD"/>
    <w:rsid w:val="00672FC1"/>
    <w:rsid w:val="006D6F12"/>
    <w:rsid w:val="006E24E2"/>
    <w:rsid w:val="00700E50"/>
    <w:rsid w:val="00707E8C"/>
    <w:rsid w:val="00713AB2"/>
    <w:rsid w:val="00751873"/>
    <w:rsid w:val="007C28CB"/>
    <w:rsid w:val="007F322C"/>
    <w:rsid w:val="007F615D"/>
    <w:rsid w:val="00805680"/>
    <w:rsid w:val="008A50FB"/>
    <w:rsid w:val="008E3D62"/>
    <w:rsid w:val="008E5DD2"/>
    <w:rsid w:val="008F283D"/>
    <w:rsid w:val="00912905"/>
    <w:rsid w:val="0096085E"/>
    <w:rsid w:val="0097436F"/>
    <w:rsid w:val="009A3E53"/>
    <w:rsid w:val="00A31624"/>
    <w:rsid w:val="00A755B7"/>
    <w:rsid w:val="00AC3217"/>
    <w:rsid w:val="00AD1702"/>
    <w:rsid w:val="00B24116"/>
    <w:rsid w:val="00B44FBE"/>
    <w:rsid w:val="00B564E6"/>
    <w:rsid w:val="00B85C2F"/>
    <w:rsid w:val="00BE5BE4"/>
    <w:rsid w:val="00BF1C64"/>
    <w:rsid w:val="00C1489B"/>
    <w:rsid w:val="00C14DD7"/>
    <w:rsid w:val="00C47D49"/>
    <w:rsid w:val="00CE3A20"/>
    <w:rsid w:val="00D33D13"/>
    <w:rsid w:val="00D35D8F"/>
    <w:rsid w:val="00DB442A"/>
    <w:rsid w:val="00DF0BE5"/>
    <w:rsid w:val="00E41CD1"/>
    <w:rsid w:val="00E72E71"/>
    <w:rsid w:val="00E8429A"/>
    <w:rsid w:val="00EA07AE"/>
    <w:rsid w:val="00EB07D3"/>
    <w:rsid w:val="00F00457"/>
    <w:rsid w:val="00F76CA1"/>
    <w:rsid w:val="00FC102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592A"/>
  <w15:docId w15:val="{4AB90FB7-D0E6-4574-8B15-C3989478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15B44"/>
    <w:pPr>
      <w:numPr>
        <w:numId w:val="26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15B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15B4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3566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C006-FE56-4806-8523-FCCFBCF0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Michal Šilhánek</cp:lastModifiedBy>
  <cp:revision>19</cp:revision>
  <dcterms:created xsi:type="dcterms:W3CDTF">2014-02-16T21:02:00Z</dcterms:created>
  <dcterms:modified xsi:type="dcterms:W3CDTF">2015-07-12T20:24:00Z</dcterms:modified>
</cp:coreProperties>
</file>